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7209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4EC5B6" w14:textId="58039AC7" w:rsid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71DA">
        <w:rPr>
          <w:rFonts w:ascii="Arial" w:hAnsi="Arial" w:cs="Arial"/>
          <w:b/>
          <w:bCs/>
          <w:sz w:val="24"/>
          <w:szCs w:val="24"/>
        </w:rPr>
        <w:t>Satzung</w:t>
      </w:r>
    </w:p>
    <w:p w14:paraId="78BFEE99" w14:textId="228D6CF8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71DA">
        <w:rPr>
          <w:rFonts w:ascii="Arial" w:hAnsi="Arial" w:cs="Arial"/>
          <w:b/>
          <w:bCs/>
          <w:sz w:val="24"/>
          <w:szCs w:val="24"/>
        </w:rPr>
        <w:t>über die Festsetzung der Realsteuerhebesätze</w:t>
      </w:r>
      <w:r>
        <w:rPr>
          <w:rFonts w:ascii="Arial" w:hAnsi="Arial" w:cs="Arial"/>
          <w:b/>
          <w:bCs/>
          <w:sz w:val="24"/>
          <w:szCs w:val="24"/>
        </w:rPr>
        <w:t xml:space="preserve"> in der Welterbestadt Quedlinburg</w:t>
      </w:r>
    </w:p>
    <w:p w14:paraId="269DBA3B" w14:textId="3FF3688E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71DA">
        <w:rPr>
          <w:rFonts w:ascii="Arial" w:hAnsi="Arial" w:cs="Arial"/>
          <w:b/>
          <w:bCs/>
          <w:sz w:val="24"/>
          <w:szCs w:val="24"/>
        </w:rPr>
        <w:t>(Hebesatzsatzung)</w:t>
      </w:r>
    </w:p>
    <w:p w14:paraId="74849F2D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4C64C0" w14:textId="2B1AC30F" w:rsidR="00615737" w:rsidRPr="00E771DA" w:rsidRDefault="00615737" w:rsidP="0061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71DA">
        <w:rPr>
          <w:rFonts w:ascii="Arial" w:hAnsi="Arial" w:cs="Arial"/>
        </w:rPr>
        <w:t>Auf Grund der §§ 5,8 und 99 des Kommunalverfassungsgesetzes Sachsen-Anhalt vom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17.06.20214 (GVBl. LSA S. 288), der §§ 1, 2 und 3 des Kommunalabgabengesetzes des Landes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Sachsen-Anhalt i. d. F. der Bekanntmachung vom 13.12.1996 (GVBl. LSA S. 405), der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§§ 1 und 16 des Gewerbesteuergesetzes i. d. F. der Bekanntmachung vom 15.10.2002 (BGBl.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I S. 4167)ii in der jeweils geltenden Fassung sowie der §§ 1, 25 und 28iii des Grundsteuergesetzes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vom 7. August 1973 (BGBl. I S. S. 965) in der i. d. ab dem 01.01.2025 geltenden Fassung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des Gesetzes zur Reform des Grundsteuer- und Bewertungsrechts vom 26.11.2019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(BGBl. I, S. 1794), zuletzt geändert durch Artikel 21 des Gesetzes vom 16.12.2022 (BGBl. I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 xml:space="preserve">S. 2294) </w:t>
      </w:r>
      <w:r w:rsidR="003F0FA3">
        <w:rPr>
          <w:rFonts w:ascii="Arial" w:hAnsi="Arial" w:cs="Arial"/>
        </w:rPr>
        <w:t>und des § 1</w:t>
      </w:r>
      <w:r w:rsidR="00420EF6">
        <w:rPr>
          <w:rFonts w:ascii="Arial" w:hAnsi="Arial" w:cs="Arial"/>
        </w:rPr>
        <w:t xml:space="preserve"> </w:t>
      </w:r>
      <w:r w:rsidR="003F0FA3">
        <w:rPr>
          <w:rFonts w:ascii="Arial" w:hAnsi="Arial" w:cs="Arial"/>
        </w:rPr>
        <w:t>des Grundsteuerhebesatzgesetzes</w:t>
      </w:r>
      <w:r w:rsidR="00420EF6">
        <w:rPr>
          <w:rFonts w:ascii="Arial" w:hAnsi="Arial" w:cs="Arial"/>
        </w:rPr>
        <w:t xml:space="preserve"> des Landes Sachsen-Anhalt vom 23.10.2024 </w:t>
      </w:r>
      <w:r>
        <w:rPr>
          <w:rFonts w:ascii="Arial" w:hAnsi="Arial" w:cs="Arial"/>
        </w:rPr>
        <w:t>beschließt</w:t>
      </w:r>
      <w:r w:rsidRPr="00E77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Stadtrat </w:t>
      </w:r>
      <w:r w:rsidRPr="00E771DA">
        <w:rPr>
          <w:rFonts w:ascii="Arial" w:hAnsi="Arial" w:cs="Arial"/>
        </w:rPr>
        <w:t>d</w:t>
      </w:r>
      <w:r>
        <w:rPr>
          <w:rFonts w:ascii="Arial" w:hAnsi="Arial" w:cs="Arial"/>
        </w:rPr>
        <w:t>er</w:t>
      </w:r>
      <w:r w:rsidRPr="00E77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Welterbestadt Quedlinburg in seiner Sitzung am </w:t>
      </w:r>
      <w:r w:rsidR="00B25843">
        <w:rPr>
          <w:rFonts w:ascii="Arial" w:hAnsi="Arial" w:cs="Arial"/>
        </w:rPr>
        <w:t>26.06.2025</w:t>
      </w:r>
      <w:r>
        <w:rPr>
          <w:rFonts w:ascii="Arial" w:hAnsi="Arial" w:cs="Arial"/>
        </w:rPr>
        <w:t xml:space="preserve"> f</w:t>
      </w:r>
      <w:r w:rsidRPr="00E771DA">
        <w:rPr>
          <w:rFonts w:ascii="Arial" w:hAnsi="Arial" w:cs="Arial"/>
        </w:rPr>
        <w:t>olgende Satzung:</w:t>
      </w:r>
    </w:p>
    <w:p w14:paraId="0DD56961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1547E" w14:textId="117FC529" w:rsid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71DA">
        <w:rPr>
          <w:rFonts w:ascii="Arial" w:hAnsi="Arial" w:cs="Arial"/>
          <w:b/>
          <w:bCs/>
          <w:sz w:val="24"/>
          <w:szCs w:val="24"/>
        </w:rPr>
        <w:t>§ 1</w:t>
      </w:r>
    </w:p>
    <w:p w14:paraId="0DD7DDC2" w14:textId="76315C5D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71DA">
        <w:rPr>
          <w:rFonts w:ascii="Arial" w:hAnsi="Arial" w:cs="Arial"/>
          <w:b/>
          <w:bCs/>
          <w:sz w:val="24"/>
          <w:szCs w:val="24"/>
        </w:rPr>
        <w:t>Hebesätze</w:t>
      </w:r>
    </w:p>
    <w:p w14:paraId="1F441253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6319D2" w14:textId="38826868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1DA">
        <w:rPr>
          <w:rFonts w:ascii="Arial" w:hAnsi="Arial" w:cs="Arial"/>
        </w:rPr>
        <w:t>Die Steuersätze (Hebesätze) für die Realsteuern werden wie folgt festgesetzt:</w:t>
      </w:r>
    </w:p>
    <w:p w14:paraId="0205C08A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18674" w14:textId="1A73F53F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FA3">
        <w:rPr>
          <w:rFonts w:ascii="Arial" w:hAnsi="Arial" w:cs="Arial"/>
        </w:rPr>
        <w:t xml:space="preserve">1. </w:t>
      </w:r>
      <w:r w:rsidR="00420EF6">
        <w:rPr>
          <w:rFonts w:ascii="Arial" w:hAnsi="Arial" w:cs="Arial"/>
        </w:rPr>
        <w:t xml:space="preserve">   </w:t>
      </w:r>
      <w:r w:rsidRPr="003F0FA3">
        <w:rPr>
          <w:rFonts w:ascii="Arial" w:hAnsi="Arial" w:cs="Arial"/>
        </w:rPr>
        <w:t xml:space="preserve">Grundsteuer </w:t>
      </w:r>
    </w:p>
    <w:p w14:paraId="16996345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FAE6C" w14:textId="333248DB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FA3">
        <w:rPr>
          <w:rFonts w:ascii="Arial" w:hAnsi="Arial" w:cs="Arial"/>
        </w:rPr>
        <w:t xml:space="preserve">1.1. für die Betriebe der Land- und Forstwirtschaft (Grundsteuer A) </w:t>
      </w:r>
      <w:r w:rsidR="00420EF6">
        <w:rPr>
          <w:rFonts w:ascii="Arial" w:hAnsi="Arial" w:cs="Arial"/>
        </w:rPr>
        <w:t>auf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0EF6">
        <w:rPr>
          <w:rFonts w:ascii="Arial" w:hAnsi="Arial" w:cs="Arial"/>
        </w:rPr>
        <w:t>40</w:t>
      </w:r>
      <w:r w:rsidRPr="003F0FA3">
        <w:rPr>
          <w:rFonts w:ascii="Arial" w:hAnsi="Arial" w:cs="Arial"/>
        </w:rPr>
        <w:t xml:space="preserve">0 v.H. </w:t>
      </w:r>
    </w:p>
    <w:p w14:paraId="292A166D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F89D05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FA3">
        <w:rPr>
          <w:rFonts w:ascii="Arial" w:hAnsi="Arial" w:cs="Arial"/>
        </w:rPr>
        <w:t>1.2. für unbebauten Grundstücke nach § 247 des Bewertungsgesetzes</w:t>
      </w:r>
    </w:p>
    <w:p w14:paraId="64154193" w14:textId="6C10E925" w:rsidR="003F0FA3" w:rsidRDefault="00420EF6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0FA3" w:rsidRPr="003F0FA3">
        <w:rPr>
          <w:rFonts w:ascii="Arial" w:hAnsi="Arial" w:cs="Arial"/>
        </w:rPr>
        <w:t xml:space="preserve">und für die bebauten Grundstücke, die gemäß § 250 Abs. 3 des </w:t>
      </w:r>
    </w:p>
    <w:p w14:paraId="6BCE9FEC" w14:textId="1E446994" w:rsidR="003F0FA3" w:rsidRDefault="00420EF6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0FA3" w:rsidRPr="003F0FA3">
        <w:rPr>
          <w:rFonts w:ascii="Arial" w:hAnsi="Arial" w:cs="Arial"/>
        </w:rPr>
        <w:t xml:space="preserve">Bewertungsgesetzes im Sachwertverfahren zu bewerten sind </w:t>
      </w:r>
    </w:p>
    <w:p w14:paraId="38AA15D9" w14:textId="7799DEE4" w:rsidR="003F0FA3" w:rsidRDefault="00420EF6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0FA3" w:rsidRPr="003F0FA3">
        <w:rPr>
          <w:rFonts w:ascii="Arial" w:hAnsi="Arial" w:cs="Arial"/>
        </w:rPr>
        <w:t xml:space="preserve">(Grundsteuer B Nichtwohngrundstücke) </w:t>
      </w:r>
      <w:r>
        <w:rPr>
          <w:rFonts w:ascii="Arial" w:hAnsi="Arial" w:cs="Arial"/>
        </w:rPr>
        <w:t>auf</w:t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>
        <w:rPr>
          <w:rFonts w:ascii="Arial" w:hAnsi="Arial" w:cs="Arial"/>
        </w:rPr>
        <w:t>816</w:t>
      </w:r>
      <w:r w:rsidR="003F0FA3" w:rsidRPr="003F0FA3">
        <w:rPr>
          <w:rFonts w:ascii="Arial" w:hAnsi="Arial" w:cs="Arial"/>
        </w:rPr>
        <w:t xml:space="preserve"> v.H. </w:t>
      </w:r>
    </w:p>
    <w:p w14:paraId="70312033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2F0D84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FA3">
        <w:rPr>
          <w:rFonts w:ascii="Arial" w:hAnsi="Arial" w:cs="Arial"/>
        </w:rPr>
        <w:t xml:space="preserve">1.3. für bebaute Grundstücke, die gemäß § 250 Abs. 2 des </w:t>
      </w:r>
    </w:p>
    <w:p w14:paraId="00027211" w14:textId="4AAC4BF6" w:rsidR="003F0FA3" w:rsidRDefault="00420EF6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0FA3" w:rsidRPr="003F0FA3">
        <w:rPr>
          <w:rFonts w:ascii="Arial" w:hAnsi="Arial" w:cs="Arial"/>
        </w:rPr>
        <w:t xml:space="preserve">Bewertungsgesetzes im Ertragswertverfahren bewertet sind </w:t>
      </w:r>
    </w:p>
    <w:p w14:paraId="159A7BCE" w14:textId="3F07691B" w:rsidR="003F0FA3" w:rsidRDefault="00420EF6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0FA3" w:rsidRPr="003F0FA3">
        <w:rPr>
          <w:rFonts w:ascii="Arial" w:hAnsi="Arial" w:cs="Arial"/>
        </w:rPr>
        <w:t xml:space="preserve">(Grundsteuer B Wohngrundstücke) </w:t>
      </w:r>
      <w:r>
        <w:rPr>
          <w:rFonts w:ascii="Arial" w:hAnsi="Arial" w:cs="Arial"/>
        </w:rPr>
        <w:t>auf</w:t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>
        <w:rPr>
          <w:rFonts w:ascii="Arial" w:hAnsi="Arial" w:cs="Arial"/>
        </w:rPr>
        <w:tab/>
      </w:r>
      <w:r w:rsidR="003F0FA3" w:rsidRPr="003F0FA3">
        <w:rPr>
          <w:rFonts w:ascii="Arial" w:hAnsi="Arial" w:cs="Arial"/>
        </w:rPr>
        <w:t>4</w:t>
      </w:r>
      <w:r w:rsidR="00546B25">
        <w:rPr>
          <w:rFonts w:ascii="Arial" w:hAnsi="Arial" w:cs="Arial"/>
        </w:rPr>
        <w:t>40</w:t>
      </w:r>
      <w:r w:rsidR="003F0FA3" w:rsidRPr="003F0FA3">
        <w:rPr>
          <w:rFonts w:ascii="Arial" w:hAnsi="Arial" w:cs="Arial"/>
        </w:rPr>
        <w:t xml:space="preserve"> v.H. </w:t>
      </w:r>
    </w:p>
    <w:p w14:paraId="3967AF19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A88950" w14:textId="77777777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A76E17" w14:textId="26B3A31B" w:rsidR="003F0FA3" w:rsidRDefault="003F0FA3" w:rsidP="003F0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FA3">
        <w:rPr>
          <w:rFonts w:ascii="Arial" w:hAnsi="Arial" w:cs="Arial"/>
        </w:rPr>
        <w:t xml:space="preserve">2. </w:t>
      </w:r>
      <w:r w:rsidR="00420EF6">
        <w:rPr>
          <w:rFonts w:ascii="Arial" w:hAnsi="Arial" w:cs="Arial"/>
        </w:rPr>
        <w:t xml:space="preserve">   </w:t>
      </w:r>
      <w:r w:rsidRPr="003F0FA3">
        <w:rPr>
          <w:rFonts w:ascii="Arial" w:hAnsi="Arial" w:cs="Arial"/>
        </w:rPr>
        <w:t xml:space="preserve">Gewerbesteuer </w:t>
      </w:r>
      <w:r w:rsidR="00420EF6">
        <w:rPr>
          <w:rFonts w:ascii="Arial" w:hAnsi="Arial" w:cs="Arial"/>
        </w:rPr>
        <w:t>auf</w:t>
      </w:r>
      <w:r w:rsidR="00420E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0EF6">
        <w:rPr>
          <w:rFonts w:ascii="Arial" w:hAnsi="Arial" w:cs="Arial"/>
        </w:rPr>
        <w:t>440</w:t>
      </w:r>
      <w:r w:rsidRPr="003F0FA3">
        <w:rPr>
          <w:rFonts w:ascii="Arial" w:hAnsi="Arial" w:cs="Arial"/>
        </w:rPr>
        <w:t xml:space="preserve"> v.H.</w:t>
      </w:r>
    </w:p>
    <w:p w14:paraId="718560B5" w14:textId="77777777" w:rsidR="003F0FA3" w:rsidRDefault="003F0FA3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FA3722" w14:textId="77777777" w:rsidR="003F0FA3" w:rsidRDefault="003F0FA3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D6A7B6F" w14:textId="77777777" w:rsidR="003F0FA3" w:rsidRDefault="003F0FA3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3D82123" w14:textId="0B21DEBC" w:rsid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71DA">
        <w:rPr>
          <w:rFonts w:ascii="Arial" w:hAnsi="Arial" w:cs="Arial"/>
          <w:b/>
          <w:bCs/>
        </w:rPr>
        <w:t>§ 2</w:t>
      </w:r>
    </w:p>
    <w:p w14:paraId="40D2C233" w14:textId="312FDA58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71DA">
        <w:rPr>
          <w:rFonts w:ascii="Arial" w:hAnsi="Arial" w:cs="Arial"/>
          <w:b/>
          <w:bCs/>
        </w:rPr>
        <w:t>Fälligkeit der Kleinbeträge bei der Grundsteuer</w:t>
      </w:r>
    </w:p>
    <w:p w14:paraId="58BEBFCD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7A844E" w14:textId="68B31780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1DA">
        <w:rPr>
          <w:rFonts w:ascii="Arial" w:hAnsi="Arial" w:cs="Arial"/>
        </w:rPr>
        <w:t>Die Grundsteuer wird abweichend von § 28 Abs. 1 Grundsteuergesetz, wonach sie zu je einem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Viertel ihres Jahresbetrages am 15. Februar, 15. Mai, 15. August und 15 November zu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zahlen ist für Kleinbeträge wie folgt fällig:</w:t>
      </w:r>
    </w:p>
    <w:p w14:paraId="119D9676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3271F7" w14:textId="5F491453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1DA">
        <w:rPr>
          <w:rFonts w:ascii="Arial" w:hAnsi="Arial" w:cs="Arial"/>
        </w:rPr>
        <w:t>1. am 15. August mit ihrem Jahresbetrag, wenn dieser 15 Euro nicht übersteigt;</w:t>
      </w:r>
    </w:p>
    <w:p w14:paraId="0FF44CF4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E6B07" w14:textId="523ED052" w:rsidR="00E771DA" w:rsidRP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71DA">
        <w:rPr>
          <w:rFonts w:ascii="Arial" w:hAnsi="Arial" w:cs="Arial"/>
        </w:rPr>
        <w:t>2. am 15. Februar und 15. August zu je einer Hälfte ihres Jahresbetrages, wenn dieser dreißig</w:t>
      </w:r>
      <w:r>
        <w:rPr>
          <w:rFonts w:ascii="Arial" w:hAnsi="Arial" w:cs="Arial"/>
        </w:rPr>
        <w:t xml:space="preserve"> </w:t>
      </w:r>
      <w:r w:rsidRPr="00E771DA">
        <w:rPr>
          <w:rFonts w:ascii="Arial" w:hAnsi="Arial" w:cs="Arial"/>
        </w:rPr>
        <w:t>Euro nicht übersteigt.</w:t>
      </w:r>
    </w:p>
    <w:p w14:paraId="5284EBB6" w14:textId="77777777" w:rsidR="00E771DA" w:rsidRDefault="00E771DA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2BD83D" w14:textId="77777777" w:rsidR="0090442F" w:rsidRDefault="0090442F" w:rsidP="00474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72167C" w14:textId="77777777" w:rsidR="00B25843" w:rsidRDefault="00B25843" w:rsidP="00474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F15D0E" w14:textId="3CB9F17D" w:rsidR="0047467B" w:rsidRDefault="00E771DA" w:rsidP="00474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71DA">
        <w:rPr>
          <w:rFonts w:ascii="Arial" w:hAnsi="Arial" w:cs="Arial"/>
          <w:b/>
          <w:bCs/>
        </w:rPr>
        <w:lastRenderedPageBreak/>
        <w:t xml:space="preserve">§ </w:t>
      </w:r>
      <w:r w:rsidR="0090442F">
        <w:rPr>
          <w:rFonts w:ascii="Arial" w:hAnsi="Arial" w:cs="Arial"/>
          <w:b/>
          <w:bCs/>
        </w:rPr>
        <w:t>3</w:t>
      </w:r>
    </w:p>
    <w:p w14:paraId="313CC96E" w14:textId="136BF060" w:rsidR="00E771DA" w:rsidRPr="00E771DA" w:rsidRDefault="00E771DA" w:rsidP="00474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71DA">
        <w:rPr>
          <w:rFonts w:ascii="Arial" w:hAnsi="Arial" w:cs="Arial"/>
          <w:b/>
          <w:bCs/>
        </w:rPr>
        <w:t>Inkrafttreten</w:t>
      </w:r>
    </w:p>
    <w:p w14:paraId="5B5AD8CB" w14:textId="77777777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084B4B" w14:textId="16FE647E" w:rsidR="00E771DA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771DA" w:rsidRPr="00E771DA">
        <w:rPr>
          <w:rFonts w:ascii="Arial" w:hAnsi="Arial" w:cs="Arial"/>
        </w:rPr>
        <w:t>Die Satzung tritt zum 01.01.2025 in Kraft.</w:t>
      </w:r>
    </w:p>
    <w:p w14:paraId="3861EFC5" w14:textId="203822AC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3D36EA" w14:textId="0D7A7AC3" w:rsidR="00E771DA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Gleichzeitig tritt die Hebesatzsatzung vom </w:t>
      </w:r>
      <w:r w:rsidR="0090442F">
        <w:rPr>
          <w:rFonts w:ascii="Arial" w:hAnsi="Arial" w:cs="Arial"/>
        </w:rPr>
        <w:t>06.12.2024</w:t>
      </w:r>
      <w:r>
        <w:rPr>
          <w:rFonts w:ascii="Arial" w:hAnsi="Arial" w:cs="Arial"/>
        </w:rPr>
        <w:t xml:space="preserve"> außer Kraft.</w:t>
      </w:r>
    </w:p>
    <w:p w14:paraId="5D445222" w14:textId="210FB8AC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2C5B8C" w14:textId="2EC44E0D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F31FF1" w14:textId="791D2482" w:rsidR="0090442F" w:rsidRDefault="0090442F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0E85C3" w14:textId="77777777" w:rsidR="0090442F" w:rsidRDefault="0090442F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2772E" w14:textId="47F041F0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Quedlinburg, den</w:t>
      </w:r>
      <w:r w:rsidR="001629BF">
        <w:rPr>
          <w:rFonts w:ascii="Arial" w:hAnsi="Arial" w:cs="Arial"/>
        </w:rPr>
        <w:t xml:space="preserve"> 30.06.2025</w:t>
      </w:r>
    </w:p>
    <w:p w14:paraId="32AB7258" w14:textId="764E6C63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A10AAD" w14:textId="3E2E7177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C3C42A" w14:textId="6F49423E" w:rsidR="0090442F" w:rsidRDefault="0090442F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F2D32" w14:textId="77777777" w:rsidR="0090442F" w:rsidRDefault="0090442F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4C1270" w14:textId="5DD5ACF3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Frank Ruch</w:t>
      </w:r>
    </w:p>
    <w:p w14:paraId="6958BF84" w14:textId="3759513A" w:rsidR="0047467B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Oberbürgermeister</w:t>
      </w:r>
    </w:p>
    <w:p w14:paraId="788DE89F" w14:textId="794C452F" w:rsidR="0047467B" w:rsidRPr="00E771DA" w:rsidRDefault="0047467B" w:rsidP="00E77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Welterbestadt Quedlinburg</w:t>
      </w:r>
    </w:p>
    <w:sectPr w:rsidR="0047467B" w:rsidRPr="00E77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79CE" w14:textId="77777777" w:rsidR="00784CFA" w:rsidRDefault="00784CFA" w:rsidP="00E771DA">
      <w:pPr>
        <w:spacing w:after="0" w:line="240" w:lineRule="auto"/>
      </w:pPr>
      <w:r>
        <w:separator/>
      </w:r>
    </w:p>
  </w:endnote>
  <w:endnote w:type="continuationSeparator" w:id="0">
    <w:p w14:paraId="35BB767D" w14:textId="77777777" w:rsidR="00784CFA" w:rsidRDefault="00784CFA" w:rsidP="00E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95D2" w14:textId="77777777" w:rsidR="00784CFA" w:rsidRDefault="00784CFA" w:rsidP="00E771DA">
      <w:pPr>
        <w:spacing w:after="0" w:line="240" w:lineRule="auto"/>
      </w:pPr>
      <w:r>
        <w:separator/>
      </w:r>
    </w:p>
  </w:footnote>
  <w:footnote w:type="continuationSeparator" w:id="0">
    <w:p w14:paraId="17066665" w14:textId="77777777" w:rsidR="00784CFA" w:rsidRDefault="00784CFA" w:rsidP="00E77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DA"/>
    <w:rsid w:val="00101BBA"/>
    <w:rsid w:val="001629BF"/>
    <w:rsid w:val="00300B2A"/>
    <w:rsid w:val="003F0FA3"/>
    <w:rsid w:val="00420EF6"/>
    <w:rsid w:val="0047467B"/>
    <w:rsid w:val="00546B25"/>
    <w:rsid w:val="005E00E7"/>
    <w:rsid w:val="00615737"/>
    <w:rsid w:val="00784CFA"/>
    <w:rsid w:val="0090442F"/>
    <w:rsid w:val="0098619A"/>
    <w:rsid w:val="00B25843"/>
    <w:rsid w:val="00D27A81"/>
    <w:rsid w:val="00D53AEB"/>
    <w:rsid w:val="00E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1BCA"/>
  <w15:chartTrackingRefBased/>
  <w15:docId w15:val="{D69B32D7-59AC-4B3F-91D1-9165B1CA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71DA"/>
  </w:style>
  <w:style w:type="paragraph" w:styleId="Fuzeile">
    <w:name w:val="footer"/>
    <w:basedOn w:val="Standard"/>
    <w:link w:val="FuzeileZchn"/>
    <w:uiPriority w:val="99"/>
    <w:unhideWhenUsed/>
    <w:rsid w:val="00E7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Quedlinburg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Angela</dc:creator>
  <cp:keywords/>
  <dc:description/>
  <cp:lastModifiedBy>Fischer, Angela</cp:lastModifiedBy>
  <cp:revision>4</cp:revision>
  <dcterms:created xsi:type="dcterms:W3CDTF">2025-06-27T12:13:00Z</dcterms:created>
  <dcterms:modified xsi:type="dcterms:W3CDTF">2025-07-01T06:47:00Z</dcterms:modified>
</cp:coreProperties>
</file>